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15C9" w:rsidRDefault="002015C9" w:rsidP="002015C9">
      <w:pPr>
        <w:jc w:val="center"/>
      </w:pPr>
    </w:p>
    <w:p w:rsidR="002015C9" w:rsidRDefault="002015C9" w:rsidP="002015C9">
      <w:pPr>
        <w:jc w:val="center"/>
      </w:pPr>
    </w:p>
    <w:p w:rsidR="002015C9" w:rsidRDefault="002015C9" w:rsidP="002015C9">
      <w:pPr>
        <w:jc w:val="center"/>
      </w:pPr>
    </w:p>
    <w:p w:rsidR="002015C9" w:rsidRPr="002015C9" w:rsidRDefault="002015C9" w:rsidP="002015C9">
      <w:pPr>
        <w:jc w:val="center"/>
      </w:pPr>
      <w:r w:rsidRPr="002015C9">
        <w:t>Therapeutic Modalities</w:t>
      </w:r>
    </w:p>
    <w:p w:rsidR="002015C9" w:rsidRPr="002015C9" w:rsidRDefault="002015C9" w:rsidP="002015C9">
      <w:pPr>
        <w:jc w:val="center"/>
      </w:pPr>
      <w:r w:rsidRPr="002015C9">
        <w:t>Student’s Name</w:t>
      </w:r>
    </w:p>
    <w:p w:rsidR="002015C9" w:rsidRPr="002015C9" w:rsidRDefault="002015C9" w:rsidP="002015C9">
      <w:pPr>
        <w:jc w:val="center"/>
      </w:pPr>
      <w:r w:rsidRPr="002015C9">
        <w:t>Institutional Affiliation</w:t>
      </w:r>
    </w:p>
    <w:p w:rsidR="002015C9" w:rsidRDefault="002015C9">
      <w:pPr>
        <w:rPr>
          <w:b/>
        </w:rPr>
      </w:pPr>
      <w:r>
        <w:rPr>
          <w:b/>
        </w:rPr>
        <w:br w:type="page"/>
      </w:r>
    </w:p>
    <w:p w:rsidR="00176FD2" w:rsidRPr="00176FD2" w:rsidRDefault="00176FD2" w:rsidP="002015C9">
      <w:pPr>
        <w:jc w:val="center"/>
        <w:rPr>
          <w:b/>
        </w:rPr>
      </w:pPr>
      <w:r w:rsidRPr="00176FD2">
        <w:rPr>
          <w:b/>
        </w:rPr>
        <w:lastRenderedPageBreak/>
        <w:t>Therapeutic Modalities</w:t>
      </w:r>
    </w:p>
    <w:p w:rsidR="00A22F07" w:rsidRDefault="00A22F07" w:rsidP="00176FD2">
      <w:r>
        <w:t xml:space="preserve">“Extracorporeal membrane oxygenation, or ECMO, is an invasive technique in which blood is drained from the venous system, mechanically pumped through an artificial lung, and reinfused to the patient through either the pulmonary or systemic systems” (Walsh, 2015). It is typically used in the intensive care settings, which have components that are </w:t>
      </w:r>
      <w:r>
        <w:t>considered modifications</w:t>
      </w:r>
      <w:r>
        <w:t xml:space="preserve"> of the cardiopulmonary bypass system for patients that need support for a longer period of time.</w:t>
      </w:r>
      <w:r w:rsidR="006A0B1D">
        <w:t xml:space="preserve"> This treatment is used for various populations and is very important in helping them out.</w:t>
      </w:r>
    </w:p>
    <w:p w:rsidR="0006155F" w:rsidRDefault="0006155F" w:rsidP="0006155F">
      <w:pPr>
        <w:ind w:firstLine="0"/>
        <w:rPr>
          <w:b/>
          <w:bCs/>
        </w:rPr>
      </w:pPr>
      <w:r>
        <w:rPr>
          <w:b/>
          <w:bCs/>
        </w:rPr>
        <w:t>Risks and Benefits</w:t>
      </w:r>
    </w:p>
    <w:p w:rsidR="0006155F" w:rsidRDefault="0006155F" w:rsidP="00B65E58">
      <w:pPr>
        <w:pStyle w:val="Body"/>
      </w:pPr>
      <w:r w:rsidRPr="0006155F">
        <w:t>Extracorporeal Membrane Oxygenation</w:t>
      </w:r>
      <w:r>
        <w:t xml:space="preserve"> is one of the most effective therapeutic treatments for patients for various reasons. </w:t>
      </w:r>
      <w:r>
        <w:rPr>
          <w:rFonts w:hint="eastAsia"/>
        </w:rPr>
        <w:t>I</w:t>
      </w:r>
      <w:r>
        <w:t xml:space="preserve">t enhances strong survivability to patients and it also has the ability to cause no side effects such as disability issues. </w:t>
      </w:r>
      <w:r>
        <w:rPr>
          <w:rFonts w:hint="eastAsia"/>
        </w:rPr>
        <w:t>V</w:t>
      </w:r>
      <w:r>
        <w:t xml:space="preserve">arious studies have revealed that patients have very few long-term deficiencies when they get </w:t>
      </w:r>
      <w:r w:rsidRPr="0006155F">
        <w:t>Extracorporeal Membrane Oxygenation</w:t>
      </w:r>
      <w:r>
        <w:t xml:space="preserve"> support. </w:t>
      </w:r>
      <w:r w:rsidR="00215F34">
        <w:rPr>
          <w:rFonts w:hint="eastAsia"/>
        </w:rPr>
        <w:t>F</w:t>
      </w:r>
      <w:r w:rsidR="00215F34">
        <w:t>or instance, the health of many patients gets significantly improved when they suffer serious respiratory issues.</w:t>
      </w:r>
    </w:p>
    <w:p w:rsidR="0006155F" w:rsidRPr="0006155F" w:rsidRDefault="0006529B" w:rsidP="0074349D">
      <w:pPr>
        <w:rPr>
          <w:bCs/>
        </w:rPr>
      </w:pPr>
      <w:r>
        <w:rPr>
          <w:bCs/>
        </w:rPr>
        <w:t xml:space="preserve">The complications associated with ECMO are majorly physiological or technical. </w:t>
      </w:r>
      <w:r w:rsidR="000A2C68">
        <w:rPr>
          <w:bCs/>
        </w:rPr>
        <w:t xml:space="preserve">The malfunctioning of the circuit may result in technical problems, and this calls for instant troubleshooting to restore things to normalcy. </w:t>
      </w:r>
      <w:r w:rsidR="00BE5DA9">
        <w:rPr>
          <w:bCs/>
        </w:rPr>
        <w:t xml:space="preserve">Troubleshooting replaces </w:t>
      </w:r>
      <w:r w:rsidR="0093237D">
        <w:rPr>
          <w:bCs/>
        </w:rPr>
        <w:t xml:space="preserve">the entire circuit in a systematic methodological way that involves the patient. </w:t>
      </w:r>
      <w:r w:rsidRPr="0006529B">
        <w:rPr>
          <w:bCs/>
        </w:rPr>
        <w:t>Standby equipment is a precaution when replacing durable components that cause mechanical failure like the pump, water bath, and adjunct monitors</w:t>
      </w:r>
      <w:r w:rsidR="00AD1B26">
        <w:rPr>
          <w:bCs/>
        </w:rPr>
        <w:t xml:space="preserve"> (</w:t>
      </w:r>
      <w:r w:rsidR="00AD1B26">
        <w:t xml:space="preserve">Walsh, </w:t>
      </w:r>
      <w:r w:rsidR="00AD1B26" w:rsidRPr="00AD1B26">
        <w:t>2015</w:t>
      </w:r>
      <w:r w:rsidR="00AD1B26">
        <w:t>)</w:t>
      </w:r>
      <w:r w:rsidRPr="0006529B">
        <w:rPr>
          <w:bCs/>
        </w:rPr>
        <w:t xml:space="preserve">. When it comes to physiological complications, intracranial hemorrhage and bleeding are the most common. The reason there is the risk of intracranial </w:t>
      </w:r>
      <w:r w:rsidRPr="0006529B">
        <w:rPr>
          <w:bCs/>
        </w:rPr>
        <w:lastRenderedPageBreak/>
        <w:t xml:space="preserve">hemorrhage is because “the use of ECMO in newborns has greater risks because of anticoagulation requirements and cerebral blood flow changes associated with the ligation of the right internal jugular vein and the right common carotid artery” (Walsh, 2015). In addition to intracranial </w:t>
      </w:r>
      <w:r w:rsidR="00667C48" w:rsidRPr="0006529B">
        <w:rPr>
          <w:bCs/>
        </w:rPr>
        <w:t>hemorrhage</w:t>
      </w:r>
      <w:r w:rsidRPr="0006529B">
        <w:rPr>
          <w:bCs/>
        </w:rPr>
        <w:t xml:space="preserve">, “bleeding can occur at the cannula site; at surgical incisions; and at </w:t>
      </w:r>
      <w:r w:rsidR="00667C48" w:rsidRPr="0006529B">
        <w:rPr>
          <w:bCs/>
        </w:rPr>
        <w:t>oropharyngeal</w:t>
      </w:r>
      <w:r w:rsidRPr="0006529B">
        <w:rPr>
          <w:bCs/>
        </w:rPr>
        <w:t>, pleural, and any other intravenous or access points in the patient” (Walsh, 2015).</w:t>
      </w:r>
    </w:p>
    <w:p w:rsidR="00653268" w:rsidRDefault="00653268" w:rsidP="00AD25D2">
      <w:pPr>
        <w:ind w:firstLine="0"/>
        <w:rPr>
          <w:b/>
          <w:bCs/>
        </w:rPr>
      </w:pPr>
      <w:r w:rsidRPr="00653268">
        <w:rPr>
          <w:b/>
          <w:bCs/>
        </w:rPr>
        <w:t>Interdisciplinary team’s Roles and Responsibilities</w:t>
      </w:r>
    </w:p>
    <w:p w:rsidR="00D45100" w:rsidRPr="00D45100" w:rsidRDefault="00D45100" w:rsidP="00D45100">
      <w:pPr>
        <w:rPr>
          <w:bCs/>
        </w:rPr>
      </w:pPr>
      <w:r w:rsidRPr="00D45100">
        <w:rPr>
          <w:bCs/>
        </w:rPr>
        <w:t xml:space="preserve">The successful management of </w:t>
      </w:r>
      <w:r w:rsidR="00F73561">
        <w:rPr>
          <w:bCs/>
        </w:rPr>
        <w:t>the patient</w:t>
      </w:r>
      <w:r w:rsidRPr="00D45100">
        <w:rPr>
          <w:bCs/>
        </w:rPr>
        <w:t xml:space="preserve">'s condition is dependent on collaboration and teamwork by healthcare providers in the critical care unit. The interdisciplinary </w:t>
      </w:r>
      <w:r w:rsidR="00140707" w:rsidRPr="00D45100">
        <w:rPr>
          <w:bCs/>
        </w:rPr>
        <w:t>team</w:t>
      </w:r>
      <w:r w:rsidR="00140707">
        <w:rPr>
          <w:bCs/>
        </w:rPr>
        <w:t xml:space="preserve"> in the critical care unit care</w:t>
      </w:r>
      <w:r w:rsidR="005F5809" w:rsidRPr="00D45100">
        <w:rPr>
          <w:bCs/>
        </w:rPr>
        <w:t xml:space="preserve"> for </w:t>
      </w:r>
      <w:r w:rsidR="005F5809">
        <w:rPr>
          <w:bCs/>
        </w:rPr>
        <w:t>the patient</w:t>
      </w:r>
      <w:r w:rsidRPr="00D45100">
        <w:rPr>
          <w:bCs/>
        </w:rPr>
        <w:t xml:space="preserve"> </w:t>
      </w:r>
      <w:r w:rsidR="00140707">
        <w:rPr>
          <w:bCs/>
        </w:rPr>
        <w:t xml:space="preserve">includes </w:t>
      </w:r>
      <w:r w:rsidRPr="00D45100">
        <w:rPr>
          <w:bCs/>
        </w:rPr>
        <w:t>Physicians, nutritionist, nurses, physiotherapist, pharmacist, laboratory technologist, radiologist, occupational therapist, and phone translator.</w:t>
      </w:r>
    </w:p>
    <w:p w:rsidR="003B40B1" w:rsidRDefault="00D45100" w:rsidP="00885745">
      <w:r w:rsidRPr="00D45100">
        <w:rPr>
          <w:bCs/>
        </w:rPr>
        <w:t>The physician's role is to review the patient, make diagnoses, and prescribe or adjust the medication. The pharmacist's role is to dispense prescribed medication after reviewing their pharmacodynamics and pharmacokinetics to ensure the prescribed medications and dosages are suitable for the patient</w:t>
      </w:r>
      <w:r w:rsidR="00D21992">
        <w:rPr>
          <w:bCs/>
        </w:rPr>
        <w:t xml:space="preserve"> (</w:t>
      </w:r>
      <w:r w:rsidR="00D21992">
        <w:t>Lewis</w:t>
      </w:r>
      <w:r w:rsidR="00D21992">
        <w:t xml:space="preserve"> et al., 2017)</w:t>
      </w:r>
      <w:r w:rsidRPr="00D45100">
        <w:rPr>
          <w:bCs/>
        </w:rPr>
        <w:t xml:space="preserve">. </w:t>
      </w:r>
      <w:r w:rsidR="00F23A6C">
        <w:rPr>
          <w:bCs/>
        </w:rPr>
        <w:t>He</w:t>
      </w:r>
      <w:r w:rsidR="00A1792A">
        <w:rPr>
          <w:bCs/>
        </w:rPr>
        <w:t xml:space="preserve"> will ensure the patient abides b</w:t>
      </w:r>
      <w:r w:rsidR="001E5257">
        <w:rPr>
          <w:bCs/>
        </w:rPr>
        <w:t xml:space="preserve">y the prescription to help the patient. </w:t>
      </w:r>
      <w:r w:rsidRPr="00D45100">
        <w:rPr>
          <w:bCs/>
        </w:rPr>
        <w:t>The nurses conduct a pathophysiological assessment, develop nursing care plans, and implement nursing interventions to foster patient recovery</w:t>
      </w:r>
      <w:r w:rsidR="00B578E5">
        <w:rPr>
          <w:bCs/>
        </w:rPr>
        <w:t xml:space="preserve"> (</w:t>
      </w:r>
      <w:r w:rsidR="00B578E5">
        <w:t>Ackley</w:t>
      </w:r>
      <w:r w:rsidR="00B578E5">
        <w:t xml:space="preserve"> et al., 2019)</w:t>
      </w:r>
      <w:r w:rsidRPr="00D45100">
        <w:rPr>
          <w:bCs/>
        </w:rPr>
        <w:t xml:space="preserve">. </w:t>
      </w:r>
      <w:r w:rsidR="001528B4">
        <w:rPr>
          <w:bCs/>
        </w:rPr>
        <w:t>They also assess, care, and perform nursing procedures</w:t>
      </w:r>
      <w:r w:rsidR="00A377AE">
        <w:rPr>
          <w:bCs/>
        </w:rPr>
        <w:t xml:space="preserve"> as well as administering the prescribed medication to the patient. </w:t>
      </w:r>
      <w:r w:rsidR="009A6344">
        <w:t>Moreover</w:t>
      </w:r>
      <w:r w:rsidR="005C04AE">
        <w:t>, nurses obtain objective and subjective data concerning the patient and come up with appropriate care plans during the patient’s stay in hospital</w:t>
      </w:r>
      <w:r w:rsidR="00F256C8">
        <w:t xml:space="preserve"> (</w:t>
      </w:r>
      <w:proofErr w:type="spellStart"/>
      <w:r w:rsidR="00F256C8">
        <w:t>Kollstedt</w:t>
      </w:r>
      <w:proofErr w:type="spellEnd"/>
      <w:r w:rsidR="00F256C8">
        <w:t xml:space="preserve">, </w:t>
      </w:r>
      <w:r w:rsidR="00F256C8">
        <w:t>2019</w:t>
      </w:r>
      <w:r w:rsidR="00F256C8">
        <w:t>)</w:t>
      </w:r>
      <w:r w:rsidR="005C04AE">
        <w:t xml:space="preserve">. </w:t>
      </w:r>
      <w:r w:rsidR="009A6344">
        <w:t xml:space="preserve">Besides, </w:t>
      </w:r>
      <w:r w:rsidR="003B40B1">
        <w:t>they provide the patient with non-pharmacological and pharmacological pain management.</w:t>
      </w:r>
      <w:r w:rsidR="00F86BE2">
        <w:t xml:space="preserve"> Nurses should use therapeutic communication while communicating with the patient’s family members and the patient.</w:t>
      </w:r>
      <w:r w:rsidR="00667C48">
        <w:t xml:space="preserve"> </w:t>
      </w:r>
    </w:p>
    <w:p w:rsidR="0003612E" w:rsidRDefault="0003612E" w:rsidP="00F30464">
      <w:r>
        <w:lastRenderedPageBreak/>
        <w:t xml:space="preserve">Laboratory </w:t>
      </w:r>
      <w:r w:rsidR="00C12D19">
        <w:t>technicians play</w:t>
      </w:r>
      <w:r>
        <w:t xml:space="preserve"> a significant role in the interdisciplinary care unit. </w:t>
      </w:r>
      <w:r w:rsidR="007B36E9">
        <w:t xml:space="preserve">They carry out laboratory tests and </w:t>
      </w:r>
      <w:r w:rsidR="00F9516E">
        <w:t xml:space="preserve">give out laboratory test results. </w:t>
      </w:r>
      <w:r w:rsidR="00F30464">
        <w:t>The lab technologist also performs different lab tests and determines whether or not they are normal results. The chaplain is a consultant who is majorly consulted by the team when they require spiritual assistance and guidance during their stay in hospital.</w:t>
      </w:r>
    </w:p>
    <w:p w:rsidR="00F23A6C" w:rsidRDefault="00D45100" w:rsidP="00885745">
      <w:pPr>
        <w:rPr>
          <w:bCs/>
        </w:rPr>
      </w:pPr>
      <w:r w:rsidRPr="00D45100">
        <w:rPr>
          <w:bCs/>
        </w:rPr>
        <w:t xml:space="preserve">The physiotherapist's role is to mobilize the patient to facilitate ambulation. </w:t>
      </w:r>
      <w:r w:rsidR="00F23A6C">
        <w:rPr>
          <w:bCs/>
        </w:rPr>
        <w:t>He is responsible of knowing</w:t>
      </w:r>
      <w:r w:rsidR="00F63740">
        <w:rPr>
          <w:bCs/>
        </w:rPr>
        <w:t xml:space="preserve"> </w:t>
      </w:r>
      <w:r w:rsidR="009452E6">
        <w:rPr>
          <w:bCs/>
        </w:rPr>
        <w:t xml:space="preserve">the patient is able to carry out his activities. </w:t>
      </w:r>
      <w:r w:rsidR="005E5DBB">
        <w:rPr>
          <w:bCs/>
        </w:rPr>
        <w:t>They work in consultation with the physicians and nurses to determine the patient’</w:t>
      </w:r>
      <w:r w:rsidR="004E3154">
        <w:rPr>
          <w:bCs/>
        </w:rPr>
        <w:t xml:space="preserve">s ability to ambulate or stand. </w:t>
      </w:r>
      <w:r w:rsidR="00796E78">
        <w:rPr>
          <w:bCs/>
        </w:rPr>
        <w:t>They give various exercises to the patients to determine their strength to minimize pain</w:t>
      </w:r>
      <w:r w:rsidR="006A4209">
        <w:rPr>
          <w:bCs/>
        </w:rPr>
        <w:t xml:space="preserve"> (</w:t>
      </w:r>
      <w:r w:rsidR="006A4209">
        <w:t xml:space="preserve">Vallerand, </w:t>
      </w:r>
      <w:proofErr w:type="spellStart"/>
      <w:r w:rsidR="006A4209">
        <w:t>Sanoski</w:t>
      </w:r>
      <w:proofErr w:type="spellEnd"/>
      <w:r w:rsidR="006A4209">
        <w:t xml:space="preserve"> &amp; </w:t>
      </w:r>
      <w:proofErr w:type="spellStart"/>
      <w:r w:rsidR="006A4209">
        <w:t>Quiring</w:t>
      </w:r>
      <w:proofErr w:type="spellEnd"/>
      <w:r w:rsidR="006A4209">
        <w:t xml:space="preserve">, </w:t>
      </w:r>
      <w:r w:rsidR="006A4209">
        <w:t>2018</w:t>
      </w:r>
      <w:r w:rsidR="006A4209">
        <w:t>)</w:t>
      </w:r>
      <w:r w:rsidR="00796E78">
        <w:rPr>
          <w:bCs/>
        </w:rPr>
        <w:t>.</w:t>
      </w:r>
      <w:r w:rsidR="00AB1E39">
        <w:rPr>
          <w:bCs/>
        </w:rPr>
        <w:t xml:space="preserve"> </w:t>
      </w:r>
      <w:r w:rsidR="007B79FD">
        <w:rPr>
          <w:bCs/>
        </w:rPr>
        <w:t>He also works in consultation with the patient’s family to help determine the best treatment such as rehabilitation or admission of the patient at home.</w:t>
      </w:r>
    </w:p>
    <w:p w:rsidR="009F57FE" w:rsidRDefault="00D45100" w:rsidP="00F30464">
      <w:pPr>
        <w:rPr>
          <w:bCs/>
        </w:rPr>
      </w:pPr>
      <w:r w:rsidRPr="00D45100">
        <w:rPr>
          <w:bCs/>
        </w:rPr>
        <w:t xml:space="preserve">The </w:t>
      </w:r>
      <w:r w:rsidR="00885745">
        <w:rPr>
          <w:bCs/>
        </w:rPr>
        <w:t>patient’s lack of proficiency</w:t>
      </w:r>
      <w:r w:rsidRPr="00D45100">
        <w:rPr>
          <w:bCs/>
        </w:rPr>
        <w:t xml:space="preserve"> in English </w:t>
      </w:r>
      <w:r w:rsidR="00885745">
        <w:rPr>
          <w:bCs/>
        </w:rPr>
        <w:t>brings</w:t>
      </w:r>
      <w:r w:rsidRPr="00D45100">
        <w:rPr>
          <w:bCs/>
        </w:rPr>
        <w:t xml:space="preserve"> the need for Spanish phone translator to alleviate communication barriers.</w:t>
      </w:r>
      <w:r w:rsidR="00E6727C">
        <w:rPr>
          <w:bCs/>
        </w:rPr>
        <w:t xml:space="preserve"> Effective communication is required to ensure the patient does not miss out on any instructions but also takes medication and instructions as given by the physicians and nurses. </w:t>
      </w:r>
      <w:r w:rsidR="00FD3578">
        <w:rPr>
          <w:bCs/>
        </w:rPr>
        <w:t xml:space="preserve">The nutritionist </w:t>
      </w:r>
      <w:r w:rsidR="00646662">
        <w:rPr>
          <w:bCs/>
        </w:rPr>
        <w:t>determines the best diet for the patient</w:t>
      </w:r>
      <w:r w:rsidR="009D1235">
        <w:rPr>
          <w:bCs/>
        </w:rPr>
        <w:t xml:space="preserve"> whether it is mechanical soft, regular or a cardiac diet. Nutritionists work in consultation with physicians and nurses to come up with the patient’s nutritional needs and whether they can take them by chewing or swallowing.</w:t>
      </w:r>
      <w:r w:rsidR="00D401AC">
        <w:rPr>
          <w:bCs/>
        </w:rPr>
        <w:t xml:space="preserve"> The radiologist on the other hand is responsible for </w:t>
      </w:r>
      <w:r w:rsidR="001E260A">
        <w:rPr>
          <w:bCs/>
        </w:rPr>
        <w:t xml:space="preserve">conducting radiographic tests and interpreting them. </w:t>
      </w:r>
    </w:p>
    <w:p w:rsidR="00E717E3" w:rsidRPr="001245D1" w:rsidRDefault="00A51775" w:rsidP="00E717E3">
      <w:pPr>
        <w:jc w:val="center"/>
        <w:rPr>
          <w:b/>
        </w:rPr>
      </w:pPr>
      <w:r>
        <w:rPr>
          <w:b/>
        </w:rPr>
        <w:t>Nursing Role Scope of Practice</w:t>
      </w:r>
    </w:p>
    <w:p w:rsidR="00E717E3" w:rsidRPr="00E717E3" w:rsidRDefault="00377A7B" w:rsidP="00C820B6">
      <w:r>
        <w:t xml:space="preserve">The nurse requires certain knowledge and skill sets to carry out </w:t>
      </w:r>
      <w:r w:rsidR="00FB6064">
        <w:t xml:space="preserve">their duties in caring for the patient. </w:t>
      </w:r>
      <w:r w:rsidR="00304884">
        <w:t>The</w:t>
      </w:r>
      <w:r w:rsidR="00634DA2">
        <w:t xml:space="preserve"> nurse needs good and effective communication skills to be able to communicate </w:t>
      </w:r>
      <w:r w:rsidR="00634DA2">
        <w:lastRenderedPageBreak/>
        <w:t xml:space="preserve">with the patient and the patient’s family members. </w:t>
      </w:r>
      <w:r w:rsidR="00E717E3" w:rsidRPr="00E717E3">
        <w:t xml:space="preserve">Communication with other healthcare providers, including the referral nurse, the floor physician, the laboratory technologist, the pharmacist, the nutritionist, and the radiographer, </w:t>
      </w:r>
      <w:r w:rsidR="00930C79">
        <w:t>is a central skill needed of a nurse</w:t>
      </w:r>
      <w:r w:rsidR="00E717E3" w:rsidRPr="00E717E3">
        <w:t>. Hence, the nurse w</w:t>
      </w:r>
      <w:r w:rsidR="00375AA8">
        <w:t>orks</w:t>
      </w:r>
      <w:r w:rsidR="00E717E3" w:rsidRPr="00E717E3">
        <w:t xml:space="preserve"> as the link of the patient to other health workers. </w:t>
      </w:r>
    </w:p>
    <w:p w:rsidR="00FF25F5" w:rsidRDefault="00E17B34" w:rsidP="002D4DA4">
      <w:r>
        <w:t xml:space="preserve">The registered nurse should be able to accommodate the members of the interdisciplinary team as they bring their ideas in caring for the patient. </w:t>
      </w:r>
      <w:r w:rsidR="00CA6F13">
        <w:t>They</w:t>
      </w:r>
      <w:r w:rsidR="005452EA">
        <w:t xml:space="preserve"> should also demonstrate a learning attitude that allows them to gain more information from other members of the team. </w:t>
      </w:r>
      <w:r w:rsidR="00E717E3" w:rsidRPr="00E717E3">
        <w:t>According to a systematic review of literature by Wang et al. (2017), the use of multidisciplinary structured work shift evaluation and communication checklists enhances communication between nurses and physicians and le</w:t>
      </w:r>
      <w:r w:rsidR="0078318E">
        <w:t>ads to better patient outcomes.</w:t>
      </w:r>
    </w:p>
    <w:p w:rsidR="003770B2" w:rsidRPr="003770B2" w:rsidRDefault="003770B2" w:rsidP="003770B2">
      <w:pPr>
        <w:ind w:firstLine="0"/>
        <w:rPr>
          <w:b/>
        </w:rPr>
      </w:pPr>
      <w:r w:rsidRPr="003770B2">
        <w:rPr>
          <w:b/>
        </w:rPr>
        <w:t>Pat</w:t>
      </w:r>
      <w:r>
        <w:rPr>
          <w:b/>
        </w:rPr>
        <w:t>ient E</w:t>
      </w:r>
      <w:r w:rsidRPr="003770B2">
        <w:rPr>
          <w:b/>
        </w:rPr>
        <w:t>ducation</w:t>
      </w:r>
    </w:p>
    <w:p w:rsidR="003770B2" w:rsidRDefault="003770B2" w:rsidP="00E717E3">
      <w:r>
        <w:t xml:space="preserve">Patient education is important as it is needed to help the patient gain skills relevant to help them have a good recovery. </w:t>
      </w:r>
      <w:r w:rsidR="00877BD9">
        <w:t xml:space="preserve">The patient should be educated on the effectiveness of </w:t>
      </w:r>
      <w:r w:rsidR="00F35BE8">
        <w:t xml:space="preserve">adhering to the stipulations given to them by the physicians and therapists. The information also relates to the significance of adhering to medication and diet. The family is important in this role as they will be given information </w:t>
      </w:r>
      <w:r w:rsidR="00991056">
        <w:t xml:space="preserve">on how to care for the patient while at home. </w:t>
      </w:r>
    </w:p>
    <w:p w:rsidR="00991056" w:rsidRDefault="00991056" w:rsidP="00E717E3">
      <w:r>
        <w:t>This information is taught by the nurses and caregivers. They are taken through a step-by step process to help the patient accommodate the changes and come out healthy and the end of the day.</w:t>
      </w:r>
      <w:r w:rsidR="00A84408">
        <w:t xml:space="preserve"> The effectiveness of this information will be determined by the patient’s recovery and adherence to medication.</w:t>
      </w:r>
    </w:p>
    <w:p w:rsidR="000A4C73" w:rsidRDefault="000A4C73" w:rsidP="00853D42">
      <w:pPr>
        <w:jc w:val="center"/>
        <w:rPr>
          <w:b/>
        </w:rPr>
      </w:pPr>
    </w:p>
    <w:p w:rsidR="00853D42" w:rsidRPr="00853D42" w:rsidRDefault="00853D42" w:rsidP="00853D42">
      <w:pPr>
        <w:jc w:val="center"/>
        <w:rPr>
          <w:b/>
        </w:rPr>
      </w:pPr>
      <w:bookmarkStart w:id="0" w:name="_GoBack"/>
      <w:bookmarkEnd w:id="0"/>
      <w:r w:rsidRPr="00853D42">
        <w:rPr>
          <w:b/>
        </w:rPr>
        <w:lastRenderedPageBreak/>
        <w:t>Conclusion</w:t>
      </w:r>
    </w:p>
    <w:p w:rsidR="00853D42" w:rsidRDefault="002D5100" w:rsidP="002D5100">
      <w:r>
        <w:t xml:space="preserve">The intensive care unit requires a multidisciplinary team to assess and help the patient. </w:t>
      </w:r>
      <w:proofErr w:type="gramStart"/>
      <w:r>
        <w:t>in</w:t>
      </w:r>
      <w:proofErr w:type="gramEnd"/>
      <w:r>
        <w:t xml:space="preserve"> this case, and interdisciplinary team will do a better job to help the patient have a faster recovery. The nurse plays a critical role in this by helping in communication and caring. However, to do this they need effective communication skills as well as demonstrate compassion and an attitude that allows them to learn and work with others.</w:t>
      </w:r>
    </w:p>
    <w:p w:rsidR="00E30FCB" w:rsidRDefault="00E30FCB">
      <w:r>
        <w:br w:type="page"/>
      </w:r>
    </w:p>
    <w:p w:rsidR="00E30FCB" w:rsidRDefault="00E30FCB" w:rsidP="00E30FCB">
      <w:pPr>
        <w:jc w:val="center"/>
      </w:pPr>
      <w:r>
        <w:lastRenderedPageBreak/>
        <w:t>References</w:t>
      </w:r>
    </w:p>
    <w:p w:rsidR="006A4209" w:rsidRDefault="006A4209" w:rsidP="006A4209">
      <w:pPr>
        <w:ind w:left="720" w:hanging="720"/>
      </w:pPr>
      <w:r>
        <w:t xml:space="preserve">Ackley, B. J., </w:t>
      </w:r>
      <w:proofErr w:type="spellStart"/>
      <w:r>
        <w:t>Ladwig</w:t>
      </w:r>
      <w:proofErr w:type="spellEnd"/>
      <w:r>
        <w:t xml:space="preserve">, G. B., </w:t>
      </w:r>
      <w:proofErr w:type="spellStart"/>
      <w:r>
        <w:t>Makic</w:t>
      </w:r>
      <w:proofErr w:type="spellEnd"/>
      <w:r>
        <w:t>, M. B. F., Martinez-</w:t>
      </w:r>
      <w:proofErr w:type="spellStart"/>
      <w:r>
        <w:t>Kratz</w:t>
      </w:r>
      <w:proofErr w:type="spellEnd"/>
      <w:r>
        <w:t xml:space="preserve">, M. R., &amp; </w:t>
      </w:r>
      <w:proofErr w:type="spellStart"/>
      <w:r>
        <w:t>Zanotti</w:t>
      </w:r>
      <w:proofErr w:type="spellEnd"/>
      <w:r>
        <w:t xml:space="preserve">, M. (2019). Nursing diagnosis handbook: an evidence-based guide to planning care (12th </w:t>
      </w:r>
      <w:proofErr w:type="gramStart"/>
      <w:r>
        <w:t>ed</w:t>
      </w:r>
      <w:proofErr w:type="gramEnd"/>
      <w:r>
        <w:t>.). St. Louis, MO: Elsevier.</w:t>
      </w:r>
    </w:p>
    <w:p w:rsidR="006A4209" w:rsidRDefault="006A4209" w:rsidP="006A4209">
      <w:pPr>
        <w:ind w:left="720" w:hanging="720"/>
      </w:pPr>
      <w:proofErr w:type="spellStart"/>
      <w:r>
        <w:t>Kollstedt</w:t>
      </w:r>
      <w:proofErr w:type="spellEnd"/>
      <w:r>
        <w:t xml:space="preserve">, K. (2019). </w:t>
      </w:r>
      <w:proofErr w:type="gramStart"/>
      <w:r>
        <w:t>Hospital nurses’ perceptions about distractions to patient-centered care delivery.</w:t>
      </w:r>
      <w:proofErr w:type="gramEnd"/>
      <w:r>
        <w:t xml:space="preserve"> MEDSURG Nursing, 28(4), 247–250. Retrieved from </w:t>
      </w:r>
      <w:hyperlink r:id="rId8" w:history="1">
        <w:r>
          <w:rPr>
            <w:rStyle w:val="Hyperlink"/>
          </w:rPr>
          <w:t>https://search-ebscohost-com.chamberlainuniversity.idm.oclc.org/login.aspx?direct=true&amp;db=c9h&amp;AN=138187888&amp;site=eds-live&amp;scope=site</w:t>
        </w:r>
      </w:hyperlink>
    </w:p>
    <w:p w:rsidR="006A4209" w:rsidRDefault="006A4209" w:rsidP="006A4209">
      <w:pPr>
        <w:ind w:left="720" w:hanging="720"/>
      </w:pPr>
      <w:proofErr w:type="gramStart"/>
      <w:r>
        <w:t xml:space="preserve">Lewis, S. M., Bucher, L., </w:t>
      </w:r>
      <w:proofErr w:type="spellStart"/>
      <w:r>
        <w:t>Heitkemper</w:t>
      </w:r>
      <w:proofErr w:type="spellEnd"/>
      <w:r>
        <w:t xml:space="preserve">, M. M. L., Harding, M., </w:t>
      </w:r>
      <w:proofErr w:type="spellStart"/>
      <w:r>
        <w:t>Kwong</w:t>
      </w:r>
      <w:proofErr w:type="spellEnd"/>
      <w:r>
        <w:t>, J., &amp; Roberts, D. (2017).</w:t>
      </w:r>
      <w:proofErr w:type="gramEnd"/>
      <w:r>
        <w:t xml:space="preserve"> Medical surgical nursing: assessment and management of clinical problems (10th </w:t>
      </w:r>
      <w:proofErr w:type="gramStart"/>
      <w:r>
        <w:t>ed</w:t>
      </w:r>
      <w:proofErr w:type="gramEnd"/>
      <w:r>
        <w:t xml:space="preserve">.). St. Louis: Elsevier. </w:t>
      </w:r>
    </w:p>
    <w:p w:rsidR="00AD1B26" w:rsidRPr="00AD1B26" w:rsidRDefault="00AD1B26" w:rsidP="006A4209">
      <w:pPr>
        <w:ind w:left="720" w:hanging="720"/>
      </w:pPr>
      <w:proofErr w:type="gramStart"/>
      <w:r w:rsidRPr="00AD1B26">
        <w:t>Walsh, B. K. (2015).Extracorporeal Membrane O</w:t>
      </w:r>
      <w:r w:rsidRPr="00AD1B26">
        <w:rPr>
          <w:lang w:val="de-DE"/>
        </w:rPr>
        <w:t>xygenation.</w:t>
      </w:r>
      <w:proofErr w:type="gramEnd"/>
      <w:r w:rsidRPr="00AD1B26">
        <w:rPr>
          <w:lang w:val="de-DE"/>
        </w:rPr>
        <w:t xml:space="preserve"> In</w:t>
      </w:r>
      <w:r w:rsidRPr="00AD1B26">
        <w:t xml:space="preserve"> Neonatal and Pediatric Disorders: Presentation, Diagnosis, and Treatment (4th ed., pp.353-368). St Louis, MO: Elsevier.</w:t>
      </w:r>
    </w:p>
    <w:p w:rsidR="00AD1B26" w:rsidRPr="00AD1B26" w:rsidRDefault="00AD1B26" w:rsidP="00AD1B26">
      <w:pPr>
        <w:ind w:left="720" w:hanging="720"/>
      </w:pPr>
      <w:proofErr w:type="gramStart"/>
      <w:r w:rsidRPr="00AD1B26">
        <w:t>Extracorporeal Membrane Oxygenation (ECMO).</w:t>
      </w:r>
      <w:proofErr w:type="gramEnd"/>
      <w:r w:rsidRPr="00AD1B26">
        <w:t xml:space="preserve"> </w:t>
      </w:r>
      <w:proofErr w:type="gramStart"/>
      <w:r w:rsidRPr="00AD1B26">
        <w:t>(</w:t>
      </w:r>
      <w:proofErr w:type="spellStart"/>
      <w:r w:rsidRPr="00AD1B26">
        <w:t>n.d.</w:t>
      </w:r>
      <w:proofErr w:type="spellEnd"/>
      <w:r w:rsidRPr="00AD1B26">
        <w:t>).</w:t>
      </w:r>
      <w:proofErr w:type="gramEnd"/>
      <w:r w:rsidRPr="00AD1B26">
        <w:t xml:space="preserve"> Retrieved from https://childrensnational.org/choose-childrens/conditions-and-treatments/critical-care/extracorporeal-membrane-oxygenation-ecmo-program</w:t>
      </w:r>
    </w:p>
    <w:p w:rsidR="00E30FCB" w:rsidRPr="00F06D39" w:rsidRDefault="00F06D39" w:rsidP="00F06D39">
      <w:pPr>
        <w:spacing w:after="0"/>
        <w:ind w:left="720" w:hanging="720"/>
        <w:rPr>
          <w:rFonts w:eastAsia="Times New Roman"/>
          <w:szCs w:val="24"/>
        </w:rPr>
      </w:pPr>
      <w:r>
        <w:rPr>
          <w:rFonts w:eastAsia="Times New Roman"/>
          <w:szCs w:val="24"/>
        </w:rPr>
        <w:t xml:space="preserve">Wang, Y. Y., Wan, Q. Q., Lin, F., Zhou, W. J., &amp; Shang, S. M. (2018). Interventions to improve communication between nurses and physicians in the intensive care unit: An integrative literature review. </w:t>
      </w:r>
      <w:proofErr w:type="gramStart"/>
      <w:r>
        <w:rPr>
          <w:rFonts w:eastAsia="Times New Roman"/>
          <w:i/>
          <w:iCs/>
          <w:szCs w:val="24"/>
        </w:rPr>
        <w:t>International journal of nursing sciences</w:t>
      </w:r>
      <w:r>
        <w:rPr>
          <w:rFonts w:eastAsia="Times New Roman"/>
          <w:szCs w:val="24"/>
        </w:rPr>
        <w:t xml:space="preserve">, </w:t>
      </w:r>
      <w:r>
        <w:rPr>
          <w:rFonts w:eastAsia="Times New Roman"/>
          <w:i/>
          <w:iCs/>
          <w:szCs w:val="24"/>
        </w:rPr>
        <w:t>5</w:t>
      </w:r>
      <w:r>
        <w:rPr>
          <w:rFonts w:eastAsia="Times New Roman"/>
          <w:szCs w:val="24"/>
        </w:rPr>
        <w:t>(1), 81-88.</w:t>
      </w:r>
      <w:proofErr w:type="gramEnd"/>
      <w:r>
        <w:rPr>
          <w:rFonts w:eastAsia="Times New Roman"/>
          <w:szCs w:val="24"/>
        </w:rPr>
        <w:t xml:space="preserve"> Retrieved from </w:t>
      </w:r>
      <w:hyperlink r:id="rId9" w:tgtFrame="_blank" w:tooltip="Persistent link using digital object identifier" w:history="1">
        <w:r>
          <w:rPr>
            <w:rStyle w:val="Hyperlink"/>
            <w:rFonts w:eastAsia="Times New Roman"/>
            <w:szCs w:val="24"/>
          </w:rPr>
          <w:t>https://doi.org/10.1016/j.ijnss.2017.09.007</w:t>
        </w:r>
      </w:hyperlink>
    </w:p>
    <w:sectPr w:rsidR="00E30FCB" w:rsidRPr="00F06D39">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4C5E" w:rsidRDefault="00354C5E" w:rsidP="001F379D">
      <w:pPr>
        <w:spacing w:after="0" w:line="240" w:lineRule="auto"/>
      </w:pPr>
      <w:r>
        <w:separator/>
      </w:r>
    </w:p>
  </w:endnote>
  <w:endnote w:type="continuationSeparator" w:id="0">
    <w:p w:rsidR="00354C5E" w:rsidRDefault="00354C5E" w:rsidP="001F37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oefler Tex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4C5E" w:rsidRDefault="00354C5E" w:rsidP="001F379D">
      <w:pPr>
        <w:spacing w:after="0" w:line="240" w:lineRule="auto"/>
      </w:pPr>
      <w:r>
        <w:separator/>
      </w:r>
    </w:p>
  </w:footnote>
  <w:footnote w:type="continuationSeparator" w:id="0">
    <w:p w:rsidR="00354C5E" w:rsidRDefault="00354C5E" w:rsidP="001F37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379D" w:rsidRDefault="001F379D" w:rsidP="001F379D">
    <w:pPr>
      <w:pStyle w:val="Header"/>
      <w:ind w:firstLine="0"/>
    </w:pPr>
    <w:r>
      <w:t>THERAPEAUTIC MODERLITIES</w:t>
    </w:r>
    <w:r>
      <w:tab/>
    </w:r>
    <w:r>
      <w:tab/>
    </w:r>
    <w:sdt>
      <w:sdtPr>
        <w:id w:val="-4174398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A4C73">
          <w:rPr>
            <w:noProof/>
          </w:rPr>
          <w:t>7</w:t>
        </w:r>
        <w:r>
          <w:rPr>
            <w:noProof/>
          </w:rPr>
          <w:fldChar w:fldCharType="end"/>
        </w:r>
      </w:sdtContent>
    </w:sdt>
  </w:p>
  <w:p w:rsidR="001F379D" w:rsidRDefault="001F37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6FD2"/>
    <w:rsid w:val="0003612E"/>
    <w:rsid w:val="0006155F"/>
    <w:rsid w:val="0006529B"/>
    <w:rsid w:val="000A2C68"/>
    <w:rsid w:val="000A4C73"/>
    <w:rsid w:val="00102C08"/>
    <w:rsid w:val="001245D1"/>
    <w:rsid w:val="00140707"/>
    <w:rsid w:val="001528B4"/>
    <w:rsid w:val="00160B84"/>
    <w:rsid w:val="00176FD2"/>
    <w:rsid w:val="00192527"/>
    <w:rsid w:val="00196BB8"/>
    <w:rsid w:val="001E260A"/>
    <w:rsid w:val="001E5257"/>
    <w:rsid w:val="001F379D"/>
    <w:rsid w:val="002015C9"/>
    <w:rsid w:val="00215F34"/>
    <w:rsid w:val="00241920"/>
    <w:rsid w:val="00283128"/>
    <w:rsid w:val="002B6DA8"/>
    <w:rsid w:val="002D4DA4"/>
    <w:rsid w:val="002D5100"/>
    <w:rsid w:val="00304884"/>
    <w:rsid w:val="00354C5E"/>
    <w:rsid w:val="00375AA8"/>
    <w:rsid w:val="003770B2"/>
    <w:rsid w:val="00377A7B"/>
    <w:rsid w:val="003B40B1"/>
    <w:rsid w:val="00497354"/>
    <w:rsid w:val="004E3154"/>
    <w:rsid w:val="00516E5B"/>
    <w:rsid w:val="005452EA"/>
    <w:rsid w:val="005C04AE"/>
    <w:rsid w:val="005E5DBB"/>
    <w:rsid w:val="005F5809"/>
    <w:rsid w:val="00634DA2"/>
    <w:rsid w:val="00646662"/>
    <w:rsid w:val="00653268"/>
    <w:rsid w:val="00667C48"/>
    <w:rsid w:val="006A0B1D"/>
    <w:rsid w:val="006A4209"/>
    <w:rsid w:val="0074349D"/>
    <w:rsid w:val="007614E7"/>
    <w:rsid w:val="0078318E"/>
    <w:rsid w:val="00796E78"/>
    <w:rsid w:val="007B36E9"/>
    <w:rsid w:val="007B79FD"/>
    <w:rsid w:val="00853D42"/>
    <w:rsid w:val="00877BD9"/>
    <w:rsid w:val="00885745"/>
    <w:rsid w:val="00930C79"/>
    <w:rsid w:val="0093237D"/>
    <w:rsid w:val="00934035"/>
    <w:rsid w:val="009428E4"/>
    <w:rsid w:val="009452E6"/>
    <w:rsid w:val="00991056"/>
    <w:rsid w:val="009A6344"/>
    <w:rsid w:val="009D1235"/>
    <w:rsid w:val="009F57FE"/>
    <w:rsid w:val="00A16F13"/>
    <w:rsid w:val="00A1792A"/>
    <w:rsid w:val="00A22F07"/>
    <w:rsid w:val="00A377AE"/>
    <w:rsid w:val="00A46279"/>
    <w:rsid w:val="00A51775"/>
    <w:rsid w:val="00A843A8"/>
    <w:rsid w:val="00A84408"/>
    <w:rsid w:val="00AB1E39"/>
    <w:rsid w:val="00AD1B26"/>
    <w:rsid w:val="00AD25D2"/>
    <w:rsid w:val="00AD34C8"/>
    <w:rsid w:val="00B578E5"/>
    <w:rsid w:val="00B65E58"/>
    <w:rsid w:val="00B851DC"/>
    <w:rsid w:val="00B91988"/>
    <w:rsid w:val="00BA0858"/>
    <w:rsid w:val="00BE5DA9"/>
    <w:rsid w:val="00C12D19"/>
    <w:rsid w:val="00C820B6"/>
    <w:rsid w:val="00C93B71"/>
    <w:rsid w:val="00CA6F13"/>
    <w:rsid w:val="00D21992"/>
    <w:rsid w:val="00D401AC"/>
    <w:rsid w:val="00D45100"/>
    <w:rsid w:val="00D67271"/>
    <w:rsid w:val="00E17B34"/>
    <w:rsid w:val="00E17E31"/>
    <w:rsid w:val="00E30FCB"/>
    <w:rsid w:val="00E6727C"/>
    <w:rsid w:val="00E717E3"/>
    <w:rsid w:val="00F06D39"/>
    <w:rsid w:val="00F23A6C"/>
    <w:rsid w:val="00F256C8"/>
    <w:rsid w:val="00F30464"/>
    <w:rsid w:val="00F35BE8"/>
    <w:rsid w:val="00F63740"/>
    <w:rsid w:val="00F73561"/>
    <w:rsid w:val="00F74D31"/>
    <w:rsid w:val="00F86BE2"/>
    <w:rsid w:val="00F9516E"/>
    <w:rsid w:val="00FB6064"/>
    <w:rsid w:val="00FD3578"/>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06155F"/>
    <w:pPr>
      <w:spacing w:after="120"/>
    </w:pPr>
    <w:rPr>
      <w:rFonts w:ascii="Hoefler Text" w:eastAsia="Arial Unicode MS" w:hAnsi="Hoefler Text" w:cs="Arial Unicode MS"/>
      <w:color w:val="000000"/>
      <w:szCs w:val="24"/>
    </w:rPr>
  </w:style>
  <w:style w:type="character" w:styleId="Hyperlink">
    <w:name w:val="Hyperlink"/>
    <w:basedOn w:val="DefaultParagraphFont"/>
    <w:uiPriority w:val="99"/>
    <w:semiHidden/>
    <w:unhideWhenUsed/>
    <w:rsid w:val="006A4209"/>
    <w:rPr>
      <w:color w:val="0000FF" w:themeColor="hyperlink"/>
      <w:u w:val="single"/>
    </w:rPr>
  </w:style>
  <w:style w:type="paragraph" w:styleId="Header">
    <w:name w:val="header"/>
    <w:basedOn w:val="Normal"/>
    <w:link w:val="HeaderChar"/>
    <w:uiPriority w:val="99"/>
    <w:unhideWhenUsed/>
    <w:rsid w:val="001F3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79D"/>
  </w:style>
  <w:style w:type="paragraph" w:styleId="Footer">
    <w:name w:val="footer"/>
    <w:basedOn w:val="Normal"/>
    <w:link w:val="FooterChar"/>
    <w:uiPriority w:val="99"/>
    <w:unhideWhenUsed/>
    <w:rsid w:val="001F37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79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20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06155F"/>
    <w:pPr>
      <w:spacing w:after="120"/>
    </w:pPr>
    <w:rPr>
      <w:rFonts w:ascii="Hoefler Text" w:eastAsia="Arial Unicode MS" w:hAnsi="Hoefler Text" w:cs="Arial Unicode MS"/>
      <w:color w:val="000000"/>
      <w:szCs w:val="24"/>
    </w:rPr>
  </w:style>
  <w:style w:type="character" w:styleId="Hyperlink">
    <w:name w:val="Hyperlink"/>
    <w:basedOn w:val="DefaultParagraphFont"/>
    <w:uiPriority w:val="99"/>
    <w:semiHidden/>
    <w:unhideWhenUsed/>
    <w:rsid w:val="006A4209"/>
    <w:rPr>
      <w:color w:val="0000FF" w:themeColor="hyperlink"/>
      <w:u w:val="single"/>
    </w:rPr>
  </w:style>
  <w:style w:type="paragraph" w:styleId="Header">
    <w:name w:val="header"/>
    <w:basedOn w:val="Normal"/>
    <w:link w:val="HeaderChar"/>
    <w:uiPriority w:val="99"/>
    <w:unhideWhenUsed/>
    <w:rsid w:val="001F3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79D"/>
  </w:style>
  <w:style w:type="paragraph" w:styleId="Footer">
    <w:name w:val="footer"/>
    <w:basedOn w:val="Normal"/>
    <w:link w:val="FooterChar"/>
    <w:uiPriority w:val="99"/>
    <w:unhideWhenUsed/>
    <w:rsid w:val="001F37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7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647063">
      <w:bodyDiv w:val="1"/>
      <w:marLeft w:val="0"/>
      <w:marRight w:val="0"/>
      <w:marTop w:val="0"/>
      <w:marBottom w:val="0"/>
      <w:divBdr>
        <w:top w:val="none" w:sz="0" w:space="0" w:color="auto"/>
        <w:left w:val="none" w:sz="0" w:space="0" w:color="auto"/>
        <w:bottom w:val="none" w:sz="0" w:space="0" w:color="auto"/>
        <w:right w:val="none" w:sz="0" w:space="0" w:color="auto"/>
      </w:divBdr>
    </w:div>
    <w:div w:id="654648506">
      <w:bodyDiv w:val="1"/>
      <w:marLeft w:val="0"/>
      <w:marRight w:val="0"/>
      <w:marTop w:val="0"/>
      <w:marBottom w:val="0"/>
      <w:divBdr>
        <w:top w:val="none" w:sz="0" w:space="0" w:color="auto"/>
        <w:left w:val="none" w:sz="0" w:space="0" w:color="auto"/>
        <w:bottom w:val="none" w:sz="0" w:space="0" w:color="auto"/>
        <w:right w:val="none" w:sz="0" w:space="0" w:color="auto"/>
      </w:divBdr>
    </w:div>
    <w:div w:id="697462354">
      <w:bodyDiv w:val="1"/>
      <w:marLeft w:val="0"/>
      <w:marRight w:val="0"/>
      <w:marTop w:val="0"/>
      <w:marBottom w:val="0"/>
      <w:divBdr>
        <w:top w:val="none" w:sz="0" w:space="0" w:color="auto"/>
        <w:left w:val="none" w:sz="0" w:space="0" w:color="auto"/>
        <w:bottom w:val="none" w:sz="0" w:space="0" w:color="auto"/>
        <w:right w:val="none" w:sz="0" w:space="0" w:color="auto"/>
      </w:divBdr>
    </w:div>
    <w:div w:id="737944169">
      <w:bodyDiv w:val="1"/>
      <w:marLeft w:val="0"/>
      <w:marRight w:val="0"/>
      <w:marTop w:val="0"/>
      <w:marBottom w:val="0"/>
      <w:divBdr>
        <w:top w:val="none" w:sz="0" w:space="0" w:color="auto"/>
        <w:left w:val="none" w:sz="0" w:space="0" w:color="auto"/>
        <w:bottom w:val="none" w:sz="0" w:space="0" w:color="auto"/>
        <w:right w:val="none" w:sz="0" w:space="0" w:color="auto"/>
      </w:divBdr>
    </w:div>
    <w:div w:id="1090665107">
      <w:bodyDiv w:val="1"/>
      <w:marLeft w:val="0"/>
      <w:marRight w:val="0"/>
      <w:marTop w:val="0"/>
      <w:marBottom w:val="0"/>
      <w:divBdr>
        <w:top w:val="none" w:sz="0" w:space="0" w:color="auto"/>
        <w:left w:val="none" w:sz="0" w:space="0" w:color="auto"/>
        <w:bottom w:val="none" w:sz="0" w:space="0" w:color="auto"/>
        <w:right w:val="none" w:sz="0" w:space="0" w:color="auto"/>
      </w:divBdr>
    </w:div>
    <w:div w:id="1201896427">
      <w:bodyDiv w:val="1"/>
      <w:marLeft w:val="0"/>
      <w:marRight w:val="0"/>
      <w:marTop w:val="0"/>
      <w:marBottom w:val="0"/>
      <w:divBdr>
        <w:top w:val="none" w:sz="0" w:space="0" w:color="auto"/>
        <w:left w:val="none" w:sz="0" w:space="0" w:color="auto"/>
        <w:bottom w:val="none" w:sz="0" w:space="0" w:color="auto"/>
        <w:right w:val="none" w:sz="0" w:space="0" w:color="auto"/>
      </w:divBdr>
    </w:div>
    <w:div w:id="1214852340">
      <w:bodyDiv w:val="1"/>
      <w:marLeft w:val="0"/>
      <w:marRight w:val="0"/>
      <w:marTop w:val="0"/>
      <w:marBottom w:val="0"/>
      <w:divBdr>
        <w:top w:val="none" w:sz="0" w:space="0" w:color="auto"/>
        <w:left w:val="none" w:sz="0" w:space="0" w:color="auto"/>
        <w:bottom w:val="none" w:sz="0" w:space="0" w:color="auto"/>
        <w:right w:val="none" w:sz="0" w:space="0" w:color="auto"/>
      </w:divBdr>
    </w:div>
    <w:div w:id="1273706741">
      <w:bodyDiv w:val="1"/>
      <w:marLeft w:val="0"/>
      <w:marRight w:val="0"/>
      <w:marTop w:val="0"/>
      <w:marBottom w:val="0"/>
      <w:divBdr>
        <w:top w:val="none" w:sz="0" w:space="0" w:color="auto"/>
        <w:left w:val="none" w:sz="0" w:space="0" w:color="auto"/>
        <w:bottom w:val="none" w:sz="0" w:space="0" w:color="auto"/>
        <w:right w:val="none" w:sz="0" w:space="0" w:color="auto"/>
      </w:divBdr>
    </w:div>
    <w:div w:id="1778910377">
      <w:bodyDiv w:val="1"/>
      <w:marLeft w:val="0"/>
      <w:marRight w:val="0"/>
      <w:marTop w:val="0"/>
      <w:marBottom w:val="0"/>
      <w:divBdr>
        <w:top w:val="none" w:sz="0" w:space="0" w:color="auto"/>
        <w:left w:val="none" w:sz="0" w:space="0" w:color="auto"/>
        <w:bottom w:val="none" w:sz="0" w:space="0" w:color="auto"/>
        <w:right w:val="none" w:sz="0" w:space="0" w:color="auto"/>
      </w:divBdr>
    </w:div>
    <w:div w:id="1815678000">
      <w:bodyDiv w:val="1"/>
      <w:marLeft w:val="0"/>
      <w:marRight w:val="0"/>
      <w:marTop w:val="0"/>
      <w:marBottom w:val="0"/>
      <w:divBdr>
        <w:top w:val="none" w:sz="0" w:space="0" w:color="auto"/>
        <w:left w:val="none" w:sz="0" w:space="0" w:color="auto"/>
        <w:bottom w:val="none" w:sz="0" w:space="0" w:color="auto"/>
        <w:right w:val="none" w:sz="0" w:space="0" w:color="auto"/>
      </w:divBdr>
    </w:div>
    <w:div w:id="1959754236">
      <w:bodyDiv w:val="1"/>
      <w:marLeft w:val="0"/>
      <w:marRight w:val="0"/>
      <w:marTop w:val="0"/>
      <w:marBottom w:val="0"/>
      <w:divBdr>
        <w:top w:val="none" w:sz="0" w:space="0" w:color="auto"/>
        <w:left w:val="none" w:sz="0" w:space="0" w:color="auto"/>
        <w:bottom w:val="none" w:sz="0" w:space="0" w:color="auto"/>
        <w:right w:val="none" w:sz="0" w:space="0" w:color="auto"/>
      </w:divBdr>
    </w:div>
    <w:div w:id="196079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ebscohost-com.chamberlainuniversity.idm.oclc.org/login.aspx?direct=true&amp;db=c9h&amp;AN=138187888&amp;site=eds-live&amp;scope=site"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16/j.ijnss.2017.09.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253E9777-529E-40D5-B1BF-3918EC322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7</Pages>
  <Words>1405</Words>
  <Characters>8013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Charlie Adung'o</dc:creator>
  <cp:lastModifiedBy>Charlie Adung'o</cp:lastModifiedBy>
  <cp:revision>107</cp:revision>
  <dcterms:created xsi:type="dcterms:W3CDTF">2020-07-27T05:26:00Z</dcterms:created>
  <dcterms:modified xsi:type="dcterms:W3CDTF">2020-07-27T11:09:00Z</dcterms:modified>
</cp:coreProperties>
</file>